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tblInd w:w="-252" w:type="dxa"/>
        <w:tblLayout w:type="fixed"/>
        <w:tblLook w:val="0000" w:firstRow="0" w:lastRow="0" w:firstColumn="0" w:lastColumn="0" w:noHBand="0" w:noVBand="0"/>
      </w:tblPr>
      <w:tblGrid>
        <w:gridCol w:w="2556"/>
        <w:gridCol w:w="5112"/>
        <w:gridCol w:w="2556"/>
      </w:tblGrid>
      <w:tr w:rsidR="00095A8E" w:rsidTr="00F21D37">
        <w:trPr>
          <w:trHeight w:val="2590"/>
        </w:trPr>
        <w:tc>
          <w:tcPr>
            <w:tcW w:w="2556" w:type="dxa"/>
            <w:tcBorders>
              <w:top w:val="single" w:sz="6" w:space="0" w:color="FFFFFF"/>
              <w:left w:val="single" w:sz="6" w:space="0" w:color="FFFFFF"/>
              <w:bottom w:val="single" w:sz="6" w:space="0" w:color="FFFFFF"/>
              <w:right w:val="single" w:sz="6" w:space="0" w:color="FFFFFF"/>
            </w:tcBorders>
          </w:tcPr>
          <w:p w:rsidR="00095A8E" w:rsidRDefault="00095A8E" w:rsidP="008075DB">
            <w:pPr>
              <w:widowControl/>
              <w:spacing w:line="204" w:lineRule="auto"/>
              <w:rPr>
                <w:rFonts w:ascii="Tw Cen MT" w:hAnsi="Tw Cen MT" w:cs="Tw Cen MT"/>
                <w:sz w:val="14"/>
                <w:szCs w:val="16"/>
              </w:rPr>
            </w:pPr>
            <w:bookmarkStart w:id="0" w:name="_GoBack"/>
            <w:bookmarkEnd w:id="0"/>
            <w:r w:rsidRPr="00AE7040">
              <w:rPr>
                <w:rFonts w:ascii="Tw Cen MT" w:hAnsi="Tw Cen MT" w:cs="Tw Cen MT"/>
                <w:b/>
                <w:sz w:val="14"/>
                <w:szCs w:val="16"/>
                <w:u w:val="single"/>
              </w:rPr>
              <w:t>Chief Assistant, Criminal Division</w:t>
            </w:r>
          </w:p>
          <w:p w:rsidR="00DF229B" w:rsidRPr="00AE7040" w:rsidRDefault="00DF229B" w:rsidP="008075DB">
            <w:pPr>
              <w:widowControl/>
              <w:spacing w:line="204" w:lineRule="auto"/>
              <w:rPr>
                <w:rFonts w:ascii="Tw Cen MT" w:hAnsi="Tw Cen MT" w:cs="Tw Cen MT"/>
                <w:sz w:val="14"/>
                <w:szCs w:val="16"/>
              </w:rPr>
            </w:pPr>
            <w:r>
              <w:rPr>
                <w:rFonts w:ascii="Tw Cen MT" w:hAnsi="Tw Cen MT" w:cs="Tw Cen MT"/>
                <w:sz w:val="14"/>
                <w:szCs w:val="16"/>
              </w:rPr>
              <w:t>Bret R. Hartup</w:t>
            </w:r>
          </w:p>
          <w:p w:rsidR="00095A8E" w:rsidRPr="00AE7040" w:rsidRDefault="00095A8E" w:rsidP="008075DB">
            <w:pPr>
              <w:widowControl/>
              <w:spacing w:line="204" w:lineRule="auto"/>
              <w:rPr>
                <w:rFonts w:ascii="Tw Cen MT" w:hAnsi="Tw Cen MT" w:cs="Tw Cen MT"/>
                <w:b/>
                <w:sz w:val="14"/>
                <w:szCs w:val="16"/>
                <w:u w:val="single"/>
              </w:rPr>
            </w:pPr>
            <w:r w:rsidRPr="00AE7040">
              <w:rPr>
                <w:rFonts w:ascii="Tw Cen MT" w:hAnsi="Tw Cen MT" w:cs="Tw Cen MT"/>
                <w:b/>
                <w:sz w:val="14"/>
                <w:szCs w:val="16"/>
                <w:u w:val="single"/>
              </w:rPr>
              <w:t>Criminal Division</w:t>
            </w:r>
          </w:p>
          <w:p w:rsidR="00095A8E"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Gene Barrett</w:t>
            </w:r>
          </w:p>
          <w:p w:rsidR="00095A8E" w:rsidRPr="00AE7040" w:rsidRDefault="000B1B0F" w:rsidP="008075DB">
            <w:pPr>
              <w:widowControl/>
              <w:spacing w:line="204" w:lineRule="auto"/>
              <w:rPr>
                <w:rFonts w:ascii="Tw Cen MT" w:hAnsi="Tw Cen MT" w:cs="Tw Cen MT"/>
                <w:sz w:val="14"/>
                <w:szCs w:val="16"/>
              </w:rPr>
            </w:pPr>
            <w:r w:rsidRPr="00AE7040">
              <w:rPr>
                <w:rFonts w:ascii="Tw Cen MT" w:hAnsi="Tw Cen MT" w:cs="Tw Cen MT"/>
                <w:sz w:val="14"/>
                <w:szCs w:val="16"/>
              </w:rPr>
              <w:t>John D. Lewis</w:t>
            </w:r>
          </w:p>
          <w:p w:rsidR="00775E55" w:rsidRDefault="00775E55" w:rsidP="008075DB">
            <w:pPr>
              <w:widowControl/>
              <w:spacing w:line="204" w:lineRule="auto"/>
              <w:rPr>
                <w:rFonts w:ascii="Tw Cen MT" w:hAnsi="Tw Cen MT" w:cs="Tw Cen MT"/>
                <w:sz w:val="14"/>
                <w:szCs w:val="16"/>
              </w:rPr>
            </w:pPr>
            <w:r w:rsidRPr="00AE7040">
              <w:rPr>
                <w:rFonts w:ascii="Tw Cen MT" w:hAnsi="Tw Cen MT" w:cs="Tw Cen MT"/>
                <w:sz w:val="14"/>
                <w:szCs w:val="16"/>
              </w:rPr>
              <w:t>Alexandria R. Heinonen</w:t>
            </w:r>
          </w:p>
          <w:p w:rsidR="00CB1B3A" w:rsidRDefault="00CB1B3A" w:rsidP="008075DB">
            <w:pPr>
              <w:widowControl/>
              <w:spacing w:line="204" w:lineRule="auto"/>
              <w:rPr>
                <w:rFonts w:ascii="Tw Cen MT" w:hAnsi="Tw Cen MT" w:cs="Tw Cen MT"/>
                <w:sz w:val="14"/>
                <w:szCs w:val="16"/>
              </w:rPr>
            </w:pPr>
            <w:r>
              <w:rPr>
                <w:rFonts w:ascii="Tw Cen MT" w:hAnsi="Tw Cen MT" w:cs="Tw Cen MT"/>
                <w:sz w:val="14"/>
                <w:szCs w:val="16"/>
              </w:rPr>
              <w:t>April R. Grabman</w:t>
            </w:r>
          </w:p>
          <w:p w:rsidR="00DF229B" w:rsidRPr="00AE7040" w:rsidRDefault="00DF229B" w:rsidP="008075DB">
            <w:pPr>
              <w:widowControl/>
              <w:spacing w:line="204" w:lineRule="auto"/>
              <w:rPr>
                <w:rFonts w:ascii="Tw Cen MT" w:hAnsi="Tw Cen MT" w:cs="Tw Cen MT"/>
                <w:sz w:val="14"/>
                <w:szCs w:val="16"/>
              </w:rPr>
            </w:pPr>
            <w:r>
              <w:rPr>
                <w:rFonts w:ascii="Tw Cen MT" w:hAnsi="Tw Cen MT" w:cs="Tw Cen MT"/>
                <w:sz w:val="14"/>
                <w:szCs w:val="16"/>
              </w:rPr>
              <w:t>Sean P. Martin</w:t>
            </w:r>
          </w:p>
          <w:p w:rsidR="00095A8E" w:rsidRPr="00AE7040" w:rsidRDefault="00095A8E" w:rsidP="008075DB">
            <w:pPr>
              <w:widowControl/>
              <w:spacing w:line="204" w:lineRule="auto"/>
              <w:rPr>
                <w:rFonts w:ascii="Tw Cen MT" w:hAnsi="Tw Cen MT" w:cs="Tw Cen MT"/>
                <w:b/>
                <w:sz w:val="14"/>
                <w:szCs w:val="16"/>
                <w:u w:val="single"/>
              </w:rPr>
            </w:pPr>
            <w:r w:rsidRPr="00AE7040">
              <w:rPr>
                <w:rFonts w:ascii="Tw Cen MT" w:hAnsi="Tw Cen MT" w:cs="Tw Cen MT"/>
                <w:b/>
                <w:sz w:val="14"/>
                <w:szCs w:val="16"/>
                <w:u w:val="single"/>
              </w:rPr>
              <w:t>Juvenile Court Division</w:t>
            </w:r>
          </w:p>
          <w:p w:rsidR="00095A8E"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Tamara A. Wetherholt</w:t>
            </w:r>
          </w:p>
          <w:p w:rsidR="00095A8E" w:rsidRPr="00AE7040" w:rsidRDefault="00095A8E" w:rsidP="008075DB">
            <w:pPr>
              <w:widowControl/>
              <w:spacing w:line="204" w:lineRule="auto"/>
              <w:rPr>
                <w:rFonts w:ascii="Tw Cen MT" w:hAnsi="Tw Cen MT" w:cs="Tw Cen MT"/>
                <w:b/>
                <w:sz w:val="14"/>
                <w:szCs w:val="14"/>
                <w:u w:val="single"/>
              </w:rPr>
            </w:pPr>
            <w:r w:rsidRPr="00AE7040">
              <w:rPr>
                <w:rFonts w:ascii="Tw Cen MT" w:hAnsi="Tw Cen MT" w:cs="Tw Cen MT"/>
                <w:b/>
                <w:sz w:val="14"/>
                <w:szCs w:val="16"/>
                <w:u w:val="single"/>
              </w:rPr>
              <w:t>Children Services Division</w:t>
            </w:r>
          </w:p>
          <w:p w:rsidR="00775E55" w:rsidRPr="00AE7040" w:rsidRDefault="00775E55" w:rsidP="00775E55">
            <w:pPr>
              <w:widowControl/>
              <w:spacing w:line="204" w:lineRule="auto"/>
              <w:ind w:right="-108"/>
              <w:rPr>
                <w:rFonts w:ascii="Tw Cen MT" w:hAnsi="Tw Cen MT" w:cs="Tw Cen MT"/>
                <w:sz w:val="14"/>
                <w:szCs w:val="16"/>
              </w:rPr>
            </w:pPr>
            <w:r w:rsidRPr="00AE7040">
              <w:rPr>
                <w:rFonts w:ascii="Tw Cen MT" w:hAnsi="Tw Cen MT" w:cs="Tw Cen MT"/>
                <w:sz w:val="14"/>
                <w:szCs w:val="16"/>
              </w:rPr>
              <w:t>Margaret Draper</w:t>
            </w:r>
          </w:p>
          <w:p w:rsidR="00095A8E" w:rsidRPr="00AE7040" w:rsidRDefault="00095A8E" w:rsidP="008075DB">
            <w:pPr>
              <w:widowControl/>
              <w:spacing w:line="204" w:lineRule="auto"/>
              <w:rPr>
                <w:rFonts w:ascii="Tw Cen MT" w:hAnsi="Tw Cen MT" w:cs="Tw Cen MT"/>
                <w:b/>
                <w:sz w:val="14"/>
                <w:szCs w:val="16"/>
                <w:u w:val="single"/>
              </w:rPr>
            </w:pPr>
            <w:r w:rsidRPr="00AE7040">
              <w:rPr>
                <w:rFonts w:ascii="Tw Cen MT" w:hAnsi="Tw Cen MT" w:cs="Tw Cen MT"/>
                <w:b/>
                <w:sz w:val="14"/>
                <w:szCs w:val="16"/>
                <w:u w:val="single"/>
              </w:rPr>
              <w:t>Civil Division</w:t>
            </w:r>
          </w:p>
          <w:p w:rsidR="00095A8E"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Rebecca K. Divoky</w:t>
            </w:r>
          </w:p>
          <w:p w:rsidR="00095A8E"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Catherine R. Colgan</w:t>
            </w:r>
          </w:p>
          <w:p w:rsidR="00095A8E" w:rsidRPr="00AE7040" w:rsidRDefault="00095A8E" w:rsidP="008075DB">
            <w:pPr>
              <w:widowControl/>
              <w:spacing w:line="204" w:lineRule="auto"/>
              <w:rPr>
                <w:rFonts w:ascii="Tw Cen MT" w:hAnsi="Tw Cen MT" w:cs="Tw Cen MT"/>
                <w:b/>
                <w:sz w:val="14"/>
                <w:szCs w:val="16"/>
                <w:u w:val="single"/>
              </w:rPr>
            </w:pPr>
            <w:r w:rsidRPr="00AE7040">
              <w:rPr>
                <w:rFonts w:ascii="Tw Cen MT" w:hAnsi="Tw Cen MT" w:cs="Tw Cen MT"/>
                <w:b/>
                <w:sz w:val="14"/>
                <w:szCs w:val="16"/>
                <w:u w:val="single"/>
              </w:rPr>
              <w:t>Appellate Division</w:t>
            </w:r>
          </w:p>
          <w:p w:rsidR="00095A8E"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Shelley M. Pratt</w:t>
            </w:r>
          </w:p>
          <w:p w:rsidR="00095A8E" w:rsidRPr="00AE7040" w:rsidRDefault="00095A8E" w:rsidP="008075DB">
            <w:pPr>
              <w:widowControl/>
              <w:spacing w:line="204" w:lineRule="auto"/>
              <w:rPr>
                <w:rFonts w:ascii="Tw Cen MT" w:hAnsi="Tw Cen MT" w:cs="Tw Cen MT"/>
                <w:b/>
                <w:sz w:val="14"/>
                <w:szCs w:val="16"/>
                <w:u w:val="single"/>
              </w:rPr>
            </w:pPr>
            <w:r w:rsidRPr="00AE7040">
              <w:rPr>
                <w:rFonts w:ascii="Tw Cen MT" w:hAnsi="Tw Cen MT" w:cs="Tw Cen MT"/>
                <w:b/>
                <w:sz w:val="14"/>
                <w:szCs w:val="16"/>
                <w:u w:val="single"/>
              </w:rPr>
              <w:t>Tax Division</w:t>
            </w:r>
          </w:p>
          <w:p w:rsidR="00212B0C" w:rsidRPr="00AE7040" w:rsidRDefault="00095A8E" w:rsidP="008075DB">
            <w:pPr>
              <w:widowControl/>
              <w:spacing w:line="204" w:lineRule="auto"/>
              <w:rPr>
                <w:rFonts w:ascii="Tw Cen MT" w:hAnsi="Tw Cen MT" w:cs="Tw Cen MT"/>
                <w:sz w:val="14"/>
                <w:szCs w:val="16"/>
              </w:rPr>
            </w:pPr>
            <w:r w:rsidRPr="00AE7040">
              <w:rPr>
                <w:rFonts w:ascii="Tw Cen MT" w:hAnsi="Tw Cen MT" w:cs="Tw Cen MT"/>
                <w:sz w:val="14"/>
                <w:szCs w:val="16"/>
              </w:rPr>
              <w:t>Robert L. Herman</w:t>
            </w:r>
          </w:p>
        </w:tc>
        <w:tc>
          <w:tcPr>
            <w:tcW w:w="5112" w:type="dxa"/>
            <w:tcBorders>
              <w:top w:val="single" w:sz="6" w:space="0" w:color="FFFFFF"/>
              <w:left w:val="single" w:sz="6" w:space="0" w:color="FFFFFF"/>
              <w:bottom w:val="single" w:sz="6" w:space="0" w:color="FFFFFF"/>
              <w:right w:val="single" w:sz="6" w:space="0" w:color="FFFFFF"/>
            </w:tcBorders>
          </w:tcPr>
          <w:p w:rsidR="00095A8E" w:rsidRPr="00485D59" w:rsidRDefault="00DF229B" w:rsidP="008075DB">
            <w:pPr>
              <w:widowControl/>
              <w:jc w:val="center"/>
              <w:rPr>
                <w:b/>
                <w:bCs/>
                <w:sz w:val="32"/>
                <w:szCs w:val="32"/>
              </w:rPr>
            </w:pPr>
            <w:r>
              <w:rPr>
                <w:b/>
                <w:bCs/>
                <w:sz w:val="32"/>
                <w:szCs w:val="32"/>
              </w:rPr>
              <w:t>CECILIA M. COOPER</w:t>
            </w:r>
          </w:p>
          <w:p w:rsidR="00095A8E" w:rsidRPr="00485D59" w:rsidRDefault="00095A8E" w:rsidP="008075DB">
            <w:pPr>
              <w:widowControl/>
              <w:jc w:val="center"/>
              <w:rPr>
                <w:b/>
                <w:bCs/>
              </w:rPr>
            </w:pPr>
            <w:r w:rsidRPr="00485D59">
              <w:rPr>
                <w:b/>
                <w:bCs/>
              </w:rPr>
              <w:t>PROSECUTING ATTORNEY</w:t>
            </w:r>
          </w:p>
          <w:p w:rsidR="00095A8E" w:rsidRPr="00485D59" w:rsidRDefault="00095A8E" w:rsidP="008075DB">
            <w:pPr>
              <w:widowControl/>
              <w:jc w:val="center"/>
              <w:rPr>
                <w:sz w:val="16"/>
                <w:szCs w:val="16"/>
              </w:rPr>
            </w:pPr>
            <w:smartTag w:uri="urn:schemas-microsoft-com:office:smarttags" w:element="City">
              <w:r w:rsidRPr="00485D59">
                <w:rPr>
                  <w:sz w:val="16"/>
                  <w:szCs w:val="16"/>
                </w:rPr>
                <w:t>ASHTABULA</w:t>
              </w:r>
            </w:smartTag>
            <w:r w:rsidRPr="00485D59">
              <w:rPr>
                <w:sz w:val="16"/>
                <w:szCs w:val="16"/>
              </w:rPr>
              <w:t xml:space="preserve"> </w:t>
            </w:r>
            <w:smartTag w:uri="urn:schemas-microsoft-com:office:smarttags" w:element="place">
              <w:smartTag w:uri="urn:schemas-microsoft-com:office:smarttags" w:element="PlaceType">
                <w:r w:rsidRPr="00485D59">
                  <w:rPr>
                    <w:sz w:val="16"/>
                    <w:szCs w:val="16"/>
                  </w:rPr>
                  <w:t>COUNTY</w:t>
                </w:r>
              </w:smartTag>
              <w:r w:rsidRPr="00485D59">
                <w:rPr>
                  <w:sz w:val="16"/>
                  <w:szCs w:val="16"/>
                </w:rPr>
                <w:t xml:space="preserve"> </w:t>
              </w:r>
              <w:smartTag w:uri="urn:schemas-microsoft-com:office:smarttags" w:element="PlaceName">
                <w:r w:rsidRPr="00485D59">
                  <w:rPr>
                    <w:sz w:val="16"/>
                    <w:szCs w:val="16"/>
                  </w:rPr>
                  <w:t>COURTHOUSE</w:t>
                </w:r>
              </w:smartTag>
            </w:smartTag>
          </w:p>
          <w:p w:rsidR="00095A8E" w:rsidRPr="00485D59" w:rsidRDefault="00095A8E" w:rsidP="008075DB">
            <w:pPr>
              <w:widowControl/>
              <w:jc w:val="center"/>
              <w:rPr>
                <w:sz w:val="16"/>
                <w:szCs w:val="16"/>
              </w:rPr>
            </w:pPr>
            <w:smartTag w:uri="urn:schemas-microsoft-com:office:smarttags" w:element="Street">
              <w:smartTag w:uri="urn:schemas-microsoft-com:office:smarttags" w:element="address">
                <w:r w:rsidRPr="00485D59">
                  <w:rPr>
                    <w:sz w:val="16"/>
                    <w:szCs w:val="16"/>
                  </w:rPr>
                  <w:t>25 WEST JEFFERSON STREET</w:t>
                </w:r>
              </w:smartTag>
            </w:smartTag>
          </w:p>
          <w:p w:rsidR="00095A8E" w:rsidRDefault="00095A8E" w:rsidP="008075DB">
            <w:pPr>
              <w:widowControl/>
              <w:jc w:val="center"/>
              <w:rPr>
                <w:sz w:val="16"/>
                <w:szCs w:val="16"/>
              </w:rPr>
            </w:pPr>
            <w:smartTag w:uri="urn:schemas-microsoft-com:office:smarttags" w:element="City">
              <w:r w:rsidRPr="00485D59">
                <w:rPr>
                  <w:sz w:val="16"/>
                  <w:szCs w:val="16"/>
                </w:rPr>
                <w:t>JEFFERSON</w:t>
              </w:r>
            </w:smartTag>
            <w:r w:rsidRPr="00485D59">
              <w:rPr>
                <w:sz w:val="16"/>
                <w:szCs w:val="16"/>
              </w:rPr>
              <w:t xml:space="preserve">, </w:t>
            </w:r>
            <w:smartTag w:uri="urn:schemas-microsoft-com:office:smarttags" w:element="State">
              <w:r w:rsidRPr="00485D59">
                <w:rPr>
                  <w:sz w:val="16"/>
                  <w:szCs w:val="16"/>
                </w:rPr>
                <w:t>OHIO</w:t>
              </w:r>
            </w:smartTag>
            <w:r w:rsidRPr="00485D59">
              <w:rPr>
                <w:sz w:val="16"/>
                <w:szCs w:val="16"/>
              </w:rPr>
              <w:t xml:space="preserve">  44047-1092</w:t>
            </w:r>
          </w:p>
          <w:p w:rsidR="00095A8E" w:rsidRDefault="00095A8E" w:rsidP="008075DB">
            <w:pPr>
              <w:widowControl/>
              <w:jc w:val="center"/>
              <w:rPr>
                <w:sz w:val="16"/>
                <w:szCs w:val="16"/>
              </w:rPr>
            </w:pPr>
          </w:p>
          <w:p w:rsidR="00095A8E" w:rsidRDefault="00095A8E" w:rsidP="008075DB">
            <w:pPr>
              <w:widowControl/>
              <w:jc w:val="center"/>
              <w:rPr>
                <w:sz w:val="16"/>
                <w:szCs w:val="16"/>
              </w:rPr>
            </w:pPr>
          </w:p>
          <w:p w:rsidR="00095A8E" w:rsidRDefault="00095A8E" w:rsidP="008075DB">
            <w:pPr>
              <w:widowControl/>
              <w:jc w:val="center"/>
              <w:rPr>
                <w:sz w:val="16"/>
                <w:szCs w:val="16"/>
              </w:rPr>
            </w:pPr>
          </w:p>
          <w:p w:rsidR="00095A8E" w:rsidRDefault="00095A8E" w:rsidP="008075DB">
            <w:pPr>
              <w:widowControl/>
              <w:jc w:val="center"/>
              <w:rPr>
                <w:sz w:val="16"/>
                <w:szCs w:val="16"/>
              </w:rPr>
            </w:pPr>
          </w:p>
          <w:p w:rsidR="00095A8E" w:rsidRPr="00774EE9" w:rsidRDefault="00095A8E" w:rsidP="008075DB">
            <w:pPr>
              <w:widowControl/>
              <w:jc w:val="center"/>
              <w:rPr>
                <w:rFonts w:ascii="Shruti" w:hAnsi="Shruti" w:cs="Shruti"/>
              </w:rPr>
            </w:pPr>
          </w:p>
        </w:tc>
        <w:tc>
          <w:tcPr>
            <w:tcW w:w="2556" w:type="dxa"/>
            <w:tcBorders>
              <w:top w:val="single" w:sz="6" w:space="0" w:color="FFFFFF"/>
              <w:left w:val="single" w:sz="6" w:space="0" w:color="FFFFFF"/>
              <w:bottom w:val="single" w:sz="6" w:space="0" w:color="FFFFFF"/>
              <w:right w:val="single" w:sz="6" w:space="0" w:color="FFFFFF"/>
            </w:tcBorders>
          </w:tcPr>
          <w:p w:rsidR="00095A8E" w:rsidRPr="00EE4895" w:rsidRDefault="00095A8E" w:rsidP="008075DB">
            <w:pPr>
              <w:widowControl/>
              <w:spacing w:line="228" w:lineRule="auto"/>
              <w:jc w:val="right"/>
              <w:rPr>
                <w:rStyle w:val="BookTitle"/>
                <w:rFonts w:ascii="Tw Cen MT" w:hAnsi="Tw Cen MT"/>
                <w:smallCaps w:val="0"/>
                <w:sz w:val="14"/>
                <w:szCs w:val="16"/>
                <w:u w:val="single"/>
              </w:rPr>
            </w:pPr>
            <w:r w:rsidRPr="00EE4895">
              <w:rPr>
                <w:rStyle w:val="BookTitle"/>
                <w:rFonts w:ascii="Tw Cen MT" w:hAnsi="Tw Cen MT"/>
                <w:smallCaps w:val="0"/>
                <w:sz w:val="14"/>
                <w:szCs w:val="16"/>
                <w:u w:val="single"/>
              </w:rPr>
              <w:t>Telephone</w:t>
            </w:r>
          </w:p>
          <w:p w:rsidR="00095A8E" w:rsidRPr="00EE4895" w:rsidRDefault="00095A8E" w:rsidP="008075DB">
            <w:pPr>
              <w:widowControl/>
              <w:spacing w:line="228" w:lineRule="auto"/>
              <w:jc w:val="right"/>
              <w:rPr>
                <w:rFonts w:ascii="Tw Cen MT" w:hAnsi="Tw Cen MT" w:cs="Tw Cen MT"/>
                <w:sz w:val="14"/>
                <w:szCs w:val="20"/>
              </w:rPr>
            </w:pPr>
            <w:r w:rsidRPr="00EE4895">
              <w:rPr>
                <w:rFonts w:ascii="Tw Cen MT" w:hAnsi="Tw Cen MT" w:cs="Tw Cen MT"/>
                <w:smallCaps/>
                <w:sz w:val="14"/>
                <w:szCs w:val="20"/>
              </w:rPr>
              <w:t>(440)</w:t>
            </w:r>
            <w:r w:rsidRPr="00EE4895">
              <w:rPr>
                <w:rFonts w:ascii="Tw Cen MT" w:hAnsi="Tw Cen MT" w:cs="Tw Cen MT"/>
                <w:sz w:val="14"/>
                <w:szCs w:val="20"/>
              </w:rPr>
              <w:t>576-3662</w:t>
            </w:r>
          </w:p>
          <w:p w:rsidR="00095A8E" w:rsidRPr="00EE4895" w:rsidRDefault="00095A8E" w:rsidP="008075DB">
            <w:pPr>
              <w:widowControl/>
              <w:spacing w:line="228" w:lineRule="auto"/>
              <w:jc w:val="right"/>
              <w:rPr>
                <w:rFonts w:ascii="Tw Cen MT" w:hAnsi="Tw Cen MT" w:cs="Tw Cen MT"/>
                <w:sz w:val="14"/>
                <w:szCs w:val="16"/>
              </w:rPr>
            </w:pPr>
          </w:p>
          <w:p w:rsidR="00095A8E" w:rsidRPr="00EE4895" w:rsidRDefault="00095A8E" w:rsidP="008075DB">
            <w:pPr>
              <w:widowControl/>
              <w:spacing w:line="228" w:lineRule="auto"/>
              <w:jc w:val="right"/>
              <w:rPr>
                <w:rStyle w:val="BookTitle"/>
                <w:rFonts w:ascii="Tw Cen MT" w:hAnsi="Tw Cen MT"/>
                <w:smallCaps w:val="0"/>
                <w:sz w:val="14"/>
                <w:szCs w:val="16"/>
                <w:u w:val="single"/>
              </w:rPr>
            </w:pPr>
            <w:r w:rsidRPr="00EE4895">
              <w:rPr>
                <w:rStyle w:val="BookTitle"/>
                <w:rFonts w:ascii="Tw Cen MT" w:hAnsi="Tw Cen MT"/>
                <w:smallCaps w:val="0"/>
                <w:sz w:val="14"/>
                <w:szCs w:val="16"/>
                <w:u w:val="single"/>
              </w:rPr>
              <w:t>Criminal Division Fax</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576-3692</w:t>
            </w:r>
          </w:p>
          <w:p w:rsidR="00095A8E" w:rsidRPr="00EE4895" w:rsidRDefault="00095A8E" w:rsidP="008075DB">
            <w:pPr>
              <w:widowControl/>
              <w:spacing w:line="228" w:lineRule="auto"/>
              <w:jc w:val="right"/>
              <w:rPr>
                <w:rFonts w:ascii="Tw Cen MT" w:hAnsi="Tw Cen MT" w:cs="Tw Cen MT"/>
                <w:b/>
                <w:sz w:val="14"/>
                <w:szCs w:val="16"/>
                <w:u w:val="single"/>
              </w:rPr>
            </w:pPr>
            <w:r w:rsidRPr="00EE4895">
              <w:rPr>
                <w:rFonts w:ascii="Tw Cen MT" w:hAnsi="Tw Cen MT" w:cs="Tw Cen MT"/>
                <w:b/>
                <w:sz w:val="14"/>
                <w:szCs w:val="16"/>
                <w:u w:val="single"/>
              </w:rPr>
              <w:t>Civil Division Fax</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576-3600</w:t>
            </w:r>
          </w:p>
          <w:p w:rsidR="00095A8E" w:rsidRPr="00EE4895" w:rsidRDefault="00095A8E" w:rsidP="008075DB">
            <w:pPr>
              <w:widowControl/>
              <w:spacing w:line="228" w:lineRule="auto"/>
              <w:jc w:val="right"/>
              <w:rPr>
                <w:rFonts w:ascii="Tw Cen MT" w:hAnsi="Tw Cen MT" w:cs="Tw Cen MT"/>
                <w:b/>
                <w:sz w:val="14"/>
                <w:szCs w:val="16"/>
                <w:u w:val="single"/>
              </w:rPr>
            </w:pPr>
            <w:r w:rsidRPr="00EE4895">
              <w:rPr>
                <w:rFonts w:ascii="Tw Cen MT" w:hAnsi="Tw Cen MT" w:cs="Tw Cen MT"/>
                <w:b/>
                <w:sz w:val="14"/>
                <w:szCs w:val="16"/>
                <w:u w:val="single"/>
              </w:rPr>
              <w:t>Children Services Division</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998-1811</w:t>
            </w:r>
          </w:p>
          <w:p w:rsidR="00095A8E" w:rsidRPr="00EE4895" w:rsidRDefault="00095A8E" w:rsidP="008075DB">
            <w:pPr>
              <w:widowControl/>
              <w:spacing w:line="228" w:lineRule="auto"/>
              <w:jc w:val="right"/>
              <w:rPr>
                <w:rFonts w:ascii="Tw Cen MT" w:hAnsi="Tw Cen MT" w:cs="Tw Cen MT"/>
                <w:b/>
                <w:sz w:val="14"/>
                <w:szCs w:val="16"/>
                <w:u w:val="single"/>
              </w:rPr>
            </w:pPr>
            <w:r w:rsidRPr="00EE4895">
              <w:rPr>
                <w:rFonts w:ascii="Tw Cen MT" w:hAnsi="Tw Cen MT" w:cs="Tw Cen MT"/>
                <w:b/>
                <w:sz w:val="14"/>
                <w:szCs w:val="16"/>
                <w:u w:val="single"/>
              </w:rPr>
              <w:t>Tax Division</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576-3734</w:t>
            </w:r>
          </w:p>
          <w:p w:rsidR="00095A8E" w:rsidRPr="00EE4895" w:rsidRDefault="00095A8E" w:rsidP="008075DB">
            <w:pPr>
              <w:widowControl/>
              <w:spacing w:line="228" w:lineRule="auto"/>
              <w:jc w:val="right"/>
              <w:rPr>
                <w:rFonts w:ascii="Tw Cen MT" w:hAnsi="Tw Cen MT" w:cs="Tw Cen MT"/>
                <w:sz w:val="14"/>
                <w:szCs w:val="16"/>
                <w:u w:val="single"/>
              </w:rPr>
            </w:pPr>
            <w:r w:rsidRPr="00EE4895">
              <w:rPr>
                <w:rFonts w:ascii="Tw Cen MT" w:hAnsi="Tw Cen MT" w:cs="Tw Cen MT"/>
                <w:b/>
                <w:bCs/>
                <w:sz w:val="14"/>
                <w:szCs w:val="16"/>
                <w:u w:val="single"/>
              </w:rPr>
              <w:t>Victims/Witness Assistanc</w:t>
            </w:r>
            <w:r w:rsidRPr="00EE4895">
              <w:rPr>
                <w:rFonts w:ascii="Tw Cen MT" w:hAnsi="Tw Cen MT" w:cs="Tw Cen MT"/>
                <w:sz w:val="14"/>
                <w:szCs w:val="16"/>
                <w:u w:val="single"/>
              </w:rPr>
              <w:t>e</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Dawn Cochran, Director</w:t>
            </w:r>
          </w:p>
          <w:p w:rsidR="00095A8E" w:rsidRPr="00EE4895" w:rsidRDefault="00095A8E"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576-3523</w:t>
            </w:r>
          </w:p>
          <w:p w:rsidR="009D15BA" w:rsidRPr="00EE4895" w:rsidRDefault="009D15BA"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Hattie Eisweirth</w:t>
            </w:r>
          </w:p>
          <w:p w:rsidR="009D15BA" w:rsidRPr="00EE4895" w:rsidRDefault="009D15BA" w:rsidP="008075DB">
            <w:pPr>
              <w:widowControl/>
              <w:spacing w:line="228" w:lineRule="auto"/>
              <w:jc w:val="right"/>
              <w:rPr>
                <w:rFonts w:ascii="Tw Cen MT" w:hAnsi="Tw Cen MT" w:cs="Tw Cen MT"/>
                <w:sz w:val="14"/>
                <w:szCs w:val="16"/>
              </w:rPr>
            </w:pPr>
            <w:r w:rsidRPr="00EE4895">
              <w:rPr>
                <w:rFonts w:ascii="Tw Cen MT" w:hAnsi="Tw Cen MT" w:cs="Tw Cen MT"/>
                <w:sz w:val="14"/>
                <w:szCs w:val="16"/>
              </w:rPr>
              <w:t>(440) 576-3223</w:t>
            </w:r>
          </w:p>
          <w:p w:rsidR="00095A8E" w:rsidRPr="000B1B0F" w:rsidRDefault="00DF229B" w:rsidP="000B1B0F">
            <w:pPr>
              <w:widowControl/>
              <w:spacing w:line="228" w:lineRule="auto"/>
              <w:jc w:val="right"/>
              <w:rPr>
                <w:rFonts w:ascii="Arial Narrow" w:hAnsi="Arial Narrow" w:cs="Tw Cen MT"/>
                <w:sz w:val="16"/>
                <w:szCs w:val="16"/>
              </w:rPr>
            </w:pPr>
            <w:r>
              <w:rPr>
                <w:rFonts w:ascii="Tw Cen MT" w:hAnsi="Tw Cen MT" w:cs="Tw Cen MT"/>
                <w:sz w:val="14"/>
                <w:szCs w:val="16"/>
              </w:rPr>
              <w:t>Kylie Barrett</w:t>
            </w:r>
          </w:p>
        </w:tc>
      </w:tr>
    </w:tbl>
    <w:p w:rsidR="00497A2F" w:rsidRDefault="00497A2F" w:rsidP="00497A2F">
      <w:pPr>
        <w:ind w:firstLine="720"/>
        <w:jc w:val="both"/>
      </w:pPr>
      <w:bookmarkStart w:id="1" w:name="OLE_LINK1"/>
      <w:bookmarkStart w:id="2" w:name="OLE_LINK2"/>
      <w:bookmarkStart w:id="3" w:name="OLE_LINK3"/>
      <w:bookmarkStart w:id="4" w:name="OLE_LINK4"/>
      <w:bookmarkStart w:id="5" w:name="OLE_LINK5"/>
      <w:bookmarkStart w:id="6" w:name="OLE_LINK6"/>
      <w:bookmarkEnd w:id="1"/>
      <w:bookmarkEnd w:id="2"/>
      <w:bookmarkEnd w:id="3"/>
      <w:bookmarkEnd w:id="4"/>
      <w:bookmarkEnd w:id="5"/>
      <w:bookmarkEnd w:id="6"/>
    </w:p>
    <w:p w:rsidR="00BB61F9" w:rsidRPr="00BB61F9" w:rsidRDefault="00BB61F9" w:rsidP="00BB61F9">
      <w:pPr>
        <w:jc w:val="center"/>
        <w:rPr>
          <w:rFonts w:ascii="Arial" w:hAnsi="Arial" w:cs="Arial"/>
          <w:b/>
        </w:rPr>
      </w:pPr>
      <w:r w:rsidRPr="00BB61F9">
        <w:rPr>
          <w:rFonts w:ascii="Arial" w:hAnsi="Arial" w:cs="Arial"/>
          <w:b/>
        </w:rPr>
        <w:t>COUNTY WARNS RESIDENTS</w:t>
      </w:r>
      <w:r w:rsidR="004B15B3">
        <w:rPr>
          <w:rFonts w:ascii="Arial" w:hAnsi="Arial" w:cs="Arial"/>
          <w:b/>
        </w:rPr>
        <w:t xml:space="preserve"> ABOUT COVID</w:t>
      </w:r>
      <w:r w:rsidRPr="00BB61F9">
        <w:rPr>
          <w:rFonts w:ascii="Arial" w:hAnsi="Arial" w:cs="Arial"/>
          <w:b/>
        </w:rPr>
        <w:t>-19 SCAMS</w:t>
      </w:r>
    </w:p>
    <w:p w:rsidR="00BB61F9" w:rsidRPr="00BB61F9" w:rsidRDefault="00BB61F9" w:rsidP="00BB61F9">
      <w:pPr>
        <w:jc w:val="center"/>
        <w:rPr>
          <w:rFonts w:ascii="Arial" w:hAnsi="Arial" w:cs="Arial"/>
          <w:b/>
        </w:rPr>
      </w:pPr>
    </w:p>
    <w:p w:rsidR="00BB61F9" w:rsidRPr="00BB61F9" w:rsidRDefault="00BB61F9" w:rsidP="00BB61F9">
      <w:pPr>
        <w:rPr>
          <w:rFonts w:ascii="Arial" w:hAnsi="Arial" w:cs="Arial"/>
        </w:rPr>
      </w:pPr>
      <w:r w:rsidRPr="00BB61F9">
        <w:rPr>
          <w:rFonts w:ascii="Arial" w:hAnsi="Arial" w:cs="Arial"/>
        </w:rPr>
        <w:tab/>
        <w:t>Agencies throughout Ashtabula County have been working together throughout this emergency and have asked me to warn our residents of potential scam</w:t>
      </w:r>
      <w:r w:rsidR="004B15B3">
        <w:rPr>
          <w:rFonts w:ascii="Arial" w:hAnsi="Arial" w:cs="Arial"/>
        </w:rPr>
        <w:t>s surrounding the current COVID</w:t>
      </w:r>
      <w:r w:rsidRPr="00BB61F9">
        <w:rPr>
          <w:rFonts w:ascii="Arial" w:hAnsi="Arial" w:cs="Arial"/>
        </w:rPr>
        <w:t>-19 crisis.</w:t>
      </w:r>
    </w:p>
    <w:p w:rsidR="00BB61F9" w:rsidRPr="00BB61F9" w:rsidRDefault="00BB61F9" w:rsidP="00BB61F9">
      <w:pPr>
        <w:rPr>
          <w:rFonts w:ascii="Arial" w:hAnsi="Arial" w:cs="Arial"/>
        </w:rPr>
      </w:pPr>
      <w:r w:rsidRPr="00BB61F9">
        <w:rPr>
          <w:rFonts w:ascii="Arial" w:hAnsi="Arial" w:cs="Arial"/>
        </w:rPr>
        <w:tab/>
        <w:t xml:space="preserve">Law enforcement is already reporting an increase in the number of email, text message and social media scams designed to prey on your fear or take advantage of your kind heart.  </w:t>
      </w:r>
    </w:p>
    <w:p w:rsidR="00BB61F9" w:rsidRPr="00BB61F9" w:rsidRDefault="00BB61F9" w:rsidP="00BB61F9">
      <w:pPr>
        <w:rPr>
          <w:rFonts w:ascii="Arial" w:hAnsi="Arial" w:cs="Arial"/>
        </w:rPr>
      </w:pPr>
    </w:p>
    <w:p w:rsidR="00BB61F9" w:rsidRPr="00BB61F9" w:rsidRDefault="00BB61F9" w:rsidP="00BB61F9">
      <w:pPr>
        <w:ind w:firstLine="360"/>
        <w:rPr>
          <w:rFonts w:ascii="Arial" w:hAnsi="Arial" w:cs="Arial"/>
        </w:rPr>
      </w:pPr>
      <w:r w:rsidRPr="00BB61F9">
        <w:rPr>
          <w:rFonts w:ascii="Arial" w:hAnsi="Arial" w:cs="Arial"/>
        </w:rPr>
        <w:t>The Federal Trade Commission has made the following suggestions to keep you from getting scammed:</w:t>
      </w: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 xml:space="preserve">Hang up on </w:t>
      </w:r>
      <w:proofErr w:type="spellStart"/>
      <w:r w:rsidRPr="00BB61F9">
        <w:rPr>
          <w:rFonts w:ascii="Arial" w:hAnsi="Arial" w:cs="Arial"/>
          <w:color w:val="595959"/>
        </w:rPr>
        <w:t>robocalls</w:t>
      </w:r>
      <w:proofErr w:type="spellEnd"/>
      <w:r w:rsidRPr="00BB61F9">
        <w:rPr>
          <w:rFonts w:ascii="Arial" w:hAnsi="Arial" w:cs="Arial"/>
          <w:color w:val="595959"/>
        </w:rPr>
        <w:t>. Don’t press any numbers. Scammers are using </w:t>
      </w:r>
      <w:proofErr w:type="spellStart"/>
      <w:r w:rsidRPr="00BB61F9">
        <w:rPr>
          <w:rFonts w:ascii="Arial" w:hAnsi="Arial" w:cs="Arial"/>
          <w:color w:val="595959"/>
        </w:rPr>
        <w:t>robocalls</w:t>
      </w:r>
      <w:proofErr w:type="spellEnd"/>
      <w:r w:rsidRPr="00BB61F9">
        <w:rPr>
          <w:rFonts w:ascii="Arial" w:hAnsi="Arial" w:cs="Arial"/>
          <w:color w:val="595959"/>
        </w:rPr>
        <w:t xml:space="preserve"> to pitch everything from scam Coronavirus treatments to work-at-home schemes. The recording might say that pressing a number will let you speak to a live operator or remove you from their call list, but it might lead to more </w:t>
      </w:r>
      <w:proofErr w:type="spellStart"/>
      <w:r w:rsidRPr="00BB61F9">
        <w:rPr>
          <w:rFonts w:ascii="Arial" w:hAnsi="Arial" w:cs="Arial"/>
          <w:color w:val="595959"/>
        </w:rPr>
        <w:t>robocalls</w:t>
      </w:r>
      <w:proofErr w:type="spellEnd"/>
      <w:r w:rsidRPr="00BB61F9">
        <w:rPr>
          <w:rFonts w:ascii="Arial" w:hAnsi="Arial" w:cs="Arial"/>
          <w:color w:val="595959"/>
        </w:rPr>
        <w:t>, instead.</w:t>
      </w:r>
    </w:p>
    <w:p w:rsidR="00BB61F9" w:rsidRPr="00BB61F9" w:rsidRDefault="00BB61F9" w:rsidP="00BB61F9">
      <w:pPr>
        <w:shd w:val="clear" w:color="auto" w:fill="FFFFFF"/>
        <w:ind w:left="720"/>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Don’t respond to texts and emails about checks from the government. The details are still being worked out. Anyone who tells you they can get you the money now is a scammer.</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Ignore online offers for vaccinations and home test kits. There are no vaccines, pills, potions, lotions, lozenges or other prescription or over-the-counter products available to treat or cure COVID-19. At this time, there also are no FDA-authorized home test kits for the Coronavirus. Visit the FDA to learn more.</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 xml:space="preserve">Beware of emails or texts that seem to be from quarantined friends and family asking you to send money. </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Never respond to a text or email that asks for your birthdate, social security number or password.</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Know who you’re buying from. Online sellers may claim to have in-demand products, like cleaning, household, and health and medical supplies when, in fact, they don’t.</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Don’t click on links from sources you don’t know. They could download viruses onto your computer or device.</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 xml:space="preserve">Watch for emails claiming to be from the Centers for Disease Control and Prevention (CDC) or experts saying they have information about the virus. They are not actually from the CDC.  For the most up-to-date information about the </w:t>
      </w:r>
      <w:r w:rsidRPr="00BB61F9">
        <w:rPr>
          <w:rFonts w:ascii="Arial" w:hAnsi="Arial" w:cs="Arial"/>
          <w:color w:val="595959"/>
        </w:rPr>
        <w:lastRenderedPageBreak/>
        <w:t>Coronavirus, visit the Centers for Disease Control and Prevention (CDC), the </w:t>
      </w:r>
      <w:hyperlink r:id="rId8" w:history="1"/>
      <w:r w:rsidRPr="00BB61F9">
        <w:rPr>
          <w:rFonts w:ascii="Arial" w:hAnsi="Arial" w:cs="Arial"/>
          <w:color w:val="595959"/>
        </w:rPr>
        <w:t xml:space="preserve">World Health Organization (WHO) or Ohio’s website, Coronavirus.ohio.gov </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 xml:space="preserve">Fact-check information before you repost or forward it. Scammers, and sometimes well-meaning people, share information that hasn’t been verified. Before you pass on any messages, contact trusted sources like the three listed above. </w:t>
      </w:r>
    </w:p>
    <w:p w:rsidR="00BB61F9" w:rsidRPr="00BB61F9" w:rsidRDefault="00BB61F9" w:rsidP="00BB61F9">
      <w:pPr>
        <w:pStyle w:val="ListParagraph"/>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Avoid clicking on unknown link or pop-ups and never download a suspicious email attachment.  It could contain malicious software designed to steal your personal information.</w:t>
      </w:r>
    </w:p>
    <w:p w:rsidR="00BB61F9" w:rsidRPr="00BB61F9" w:rsidRDefault="00BB61F9" w:rsidP="00BB61F9">
      <w:pPr>
        <w:shd w:val="clear" w:color="auto" w:fill="FFFFFF"/>
        <w:rPr>
          <w:rFonts w:ascii="Arial" w:hAnsi="Arial" w:cs="Arial"/>
          <w:color w:val="595959"/>
        </w:rPr>
      </w:pPr>
    </w:p>
    <w:p w:rsidR="00BB61F9" w:rsidRPr="00BB61F9" w:rsidRDefault="00BB61F9" w:rsidP="00BB61F9">
      <w:pPr>
        <w:widowControl/>
        <w:numPr>
          <w:ilvl w:val="0"/>
          <w:numId w:val="3"/>
        </w:numPr>
        <w:shd w:val="clear" w:color="auto" w:fill="FFFFFF"/>
        <w:autoSpaceDE/>
        <w:autoSpaceDN/>
        <w:adjustRightInd/>
        <w:rPr>
          <w:rFonts w:ascii="Arial" w:hAnsi="Arial" w:cs="Arial"/>
          <w:color w:val="595959"/>
        </w:rPr>
      </w:pPr>
      <w:r w:rsidRPr="00BB61F9">
        <w:rPr>
          <w:rFonts w:ascii="Arial" w:hAnsi="Arial" w:cs="Arial"/>
          <w:color w:val="595959"/>
        </w:rPr>
        <w:t>Do your homework when it comes to online or telephone donation requests. Don’t let anyone rush you into making a donation. If someone wants donations in cash, by gift card, or by wiring money, don’t do it.</w:t>
      </w:r>
    </w:p>
    <w:p w:rsidR="00BB61F9" w:rsidRPr="00BB61F9" w:rsidRDefault="00BB61F9" w:rsidP="00BB61F9">
      <w:pPr>
        <w:shd w:val="clear" w:color="auto" w:fill="FFFFFF"/>
        <w:rPr>
          <w:rFonts w:ascii="Arial" w:hAnsi="Arial" w:cs="Arial"/>
          <w:color w:val="595959"/>
        </w:rPr>
      </w:pPr>
    </w:p>
    <w:p w:rsidR="00BB61F9" w:rsidRPr="00BB61F9" w:rsidRDefault="00BB61F9" w:rsidP="00BB61F9">
      <w:pPr>
        <w:shd w:val="clear" w:color="auto" w:fill="FFFFFF"/>
        <w:ind w:left="360" w:firstLine="360"/>
        <w:rPr>
          <w:rFonts w:ascii="Arial" w:hAnsi="Arial" w:cs="Arial"/>
          <w:color w:val="595959"/>
        </w:rPr>
      </w:pPr>
      <w:r w:rsidRPr="00BB61F9">
        <w:rPr>
          <w:rFonts w:ascii="Arial" w:hAnsi="Arial" w:cs="Arial"/>
          <w:color w:val="595959"/>
        </w:rPr>
        <w:t>If you think that you or someone you know has been the victim of a scam, contact the Ohio Attorney General’s Office at www.OhioProtects.org or call 1-800-282-0515.  You can also report potential scams to the Federal Trade Commission at ftc.gov/coronavirus.</w:t>
      </w:r>
    </w:p>
    <w:p w:rsidR="00BB61F9" w:rsidRPr="00BB61F9" w:rsidRDefault="00BB61F9" w:rsidP="00BB61F9">
      <w:pPr>
        <w:shd w:val="clear" w:color="auto" w:fill="FFFFFF"/>
        <w:ind w:left="360" w:firstLine="360"/>
        <w:rPr>
          <w:rFonts w:ascii="Arial" w:hAnsi="Arial" w:cs="Arial"/>
          <w:color w:val="595959"/>
        </w:rPr>
      </w:pPr>
    </w:p>
    <w:p w:rsidR="00BB61F9" w:rsidRPr="00BB61F9" w:rsidRDefault="00BB61F9" w:rsidP="00BB61F9">
      <w:pPr>
        <w:shd w:val="clear" w:color="auto" w:fill="FFFFFF"/>
        <w:ind w:left="360" w:firstLine="360"/>
        <w:rPr>
          <w:rFonts w:ascii="Arial" w:hAnsi="Arial" w:cs="Arial"/>
          <w:color w:val="595959"/>
        </w:rPr>
      </w:pPr>
      <w:r w:rsidRPr="00BB61F9">
        <w:rPr>
          <w:rFonts w:ascii="Arial" w:hAnsi="Arial" w:cs="Arial"/>
          <w:color w:val="595959"/>
        </w:rPr>
        <w:t xml:space="preserve">Be smart and stay safe. </w:t>
      </w:r>
    </w:p>
    <w:p w:rsidR="00BB61F9" w:rsidRPr="00BB61F9" w:rsidRDefault="00BB61F9" w:rsidP="00BB61F9">
      <w:pPr>
        <w:shd w:val="clear" w:color="auto" w:fill="FFFFFF"/>
        <w:ind w:left="360" w:firstLine="360"/>
        <w:rPr>
          <w:rFonts w:ascii="Arial" w:hAnsi="Arial" w:cs="Arial"/>
          <w:color w:val="595959"/>
        </w:rPr>
      </w:pPr>
    </w:p>
    <w:p w:rsidR="00BB61F9" w:rsidRPr="00BB61F9" w:rsidRDefault="00BB61F9" w:rsidP="00BB61F9">
      <w:pPr>
        <w:shd w:val="clear" w:color="auto" w:fill="FFFFFF"/>
        <w:ind w:left="360" w:firstLine="360"/>
        <w:rPr>
          <w:rFonts w:ascii="Arial" w:hAnsi="Arial" w:cs="Arial"/>
          <w:color w:val="595959"/>
        </w:rPr>
      </w:pPr>
    </w:p>
    <w:p w:rsidR="00BB61F9" w:rsidRPr="00916A9E" w:rsidRDefault="00BB61F9" w:rsidP="00BB61F9">
      <w:pPr>
        <w:shd w:val="clear" w:color="auto" w:fill="FFFFFF"/>
        <w:ind w:left="360" w:firstLine="360"/>
        <w:jc w:val="center"/>
        <w:rPr>
          <w:rFonts w:ascii="Forte" w:hAnsi="Forte" w:cstheme="minorHAnsi"/>
          <w:color w:val="595959"/>
          <w:sz w:val="22"/>
          <w:szCs w:val="22"/>
        </w:rPr>
      </w:pPr>
    </w:p>
    <w:p w:rsidR="00497A2F" w:rsidRDefault="00497A2F" w:rsidP="00497A2F">
      <w:pPr>
        <w:widowControl/>
        <w:jc w:val="both"/>
        <w:rPr>
          <w:rFonts w:ascii="Harlow Solid Italic" w:hAnsi="Harlow Solid Italic"/>
          <w:sz w:val="36"/>
          <w:szCs w:val="36"/>
        </w:rPr>
      </w:pPr>
      <w:r>
        <w:tab/>
      </w:r>
      <w:r>
        <w:tab/>
      </w:r>
      <w:r>
        <w:tab/>
      </w:r>
      <w:r>
        <w:tab/>
      </w:r>
      <w:r>
        <w:tab/>
      </w:r>
      <w:r>
        <w:tab/>
      </w:r>
      <w:r>
        <w:tab/>
      </w:r>
      <w:r w:rsidR="003638C1" w:rsidRPr="00BB61F9">
        <w:rPr>
          <w:rFonts w:ascii="Harlow Solid Italic" w:hAnsi="Harlow Solid Italic"/>
          <w:sz w:val="36"/>
          <w:szCs w:val="36"/>
        </w:rPr>
        <w:t>Cecilia M. Cooper</w:t>
      </w:r>
    </w:p>
    <w:p w:rsidR="00BB61F9" w:rsidRPr="00BB61F9" w:rsidRDefault="00BB61F9" w:rsidP="00497A2F">
      <w:pPr>
        <w:widowControl/>
        <w:jc w:val="both"/>
        <w:rPr>
          <w:rFonts w:ascii="Arial" w:hAnsi="Arial" w:cs="Arial"/>
          <w:sz w:val="22"/>
          <w:szCs w:val="22"/>
        </w:rPr>
      </w:pPr>
      <w:r>
        <w:rPr>
          <w:rFonts w:ascii="Harlow Solid Italic" w:hAnsi="Harlow Solid Italic"/>
          <w:sz w:val="36"/>
          <w:szCs w:val="36"/>
        </w:rPr>
        <w:tab/>
      </w:r>
      <w:r>
        <w:rPr>
          <w:rFonts w:ascii="Harlow Solid Italic" w:hAnsi="Harlow Solid Italic"/>
          <w:sz w:val="36"/>
          <w:szCs w:val="36"/>
        </w:rPr>
        <w:tab/>
      </w:r>
      <w:r>
        <w:rPr>
          <w:rFonts w:ascii="Harlow Solid Italic" w:hAnsi="Harlow Solid Italic"/>
          <w:sz w:val="36"/>
          <w:szCs w:val="36"/>
        </w:rPr>
        <w:tab/>
      </w:r>
      <w:r>
        <w:rPr>
          <w:rFonts w:ascii="Harlow Solid Italic" w:hAnsi="Harlow Solid Italic"/>
          <w:sz w:val="36"/>
          <w:szCs w:val="36"/>
        </w:rPr>
        <w:tab/>
      </w:r>
      <w:r>
        <w:rPr>
          <w:rFonts w:ascii="Harlow Solid Italic" w:hAnsi="Harlow Solid Italic"/>
          <w:sz w:val="36"/>
          <w:szCs w:val="36"/>
        </w:rPr>
        <w:tab/>
      </w:r>
      <w:r>
        <w:rPr>
          <w:rFonts w:ascii="Harlow Solid Italic" w:hAnsi="Harlow Solid Italic"/>
          <w:sz w:val="36"/>
          <w:szCs w:val="36"/>
        </w:rPr>
        <w:tab/>
      </w:r>
      <w:r>
        <w:rPr>
          <w:rFonts w:ascii="Harlow Solid Italic" w:hAnsi="Harlow Solid Italic"/>
          <w:sz w:val="36"/>
          <w:szCs w:val="36"/>
        </w:rPr>
        <w:tab/>
      </w:r>
      <w:r w:rsidRPr="00BB61F9">
        <w:rPr>
          <w:rFonts w:ascii="Arial" w:hAnsi="Arial" w:cs="Arial"/>
          <w:sz w:val="22"/>
          <w:szCs w:val="22"/>
        </w:rPr>
        <w:t>Ashtabula County Prosecutor</w:t>
      </w:r>
    </w:p>
    <w:p w:rsidR="00497A2F" w:rsidRDefault="00497A2F" w:rsidP="00497A2F">
      <w:pPr>
        <w:widowControl/>
        <w:jc w:val="both"/>
      </w:pPr>
      <w:r>
        <w:tab/>
      </w:r>
      <w:r>
        <w:tab/>
      </w:r>
      <w:r>
        <w:tab/>
      </w:r>
    </w:p>
    <w:p w:rsidR="00497A2F" w:rsidRDefault="00497A2F" w:rsidP="00497A2F">
      <w:pPr>
        <w:widowControl/>
        <w:jc w:val="both"/>
      </w:pPr>
    </w:p>
    <w:p w:rsidR="00497A2F" w:rsidRDefault="00497A2F" w:rsidP="00497A2F">
      <w:pPr>
        <w:widowControl/>
        <w:jc w:val="both"/>
      </w:pPr>
    </w:p>
    <w:p w:rsidR="00630952" w:rsidRDefault="00630952" w:rsidP="00547937">
      <w:pPr>
        <w:rPr>
          <w:bCs/>
        </w:rPr>
      </w:pPr>
    </w:p>
    <w:sectPr w:rsidR="00630952" w:rsidSect="00C026C7">
      <w:headerReference w:type="even" r:id="rId9"/>
      <w:headerReference w:type="default" r:id="rId10"/>
      <w:headerReference w:type="first" r:id="rId11"/>
      <w:pgSz w:w="12240" w:h="15840"/>
      <w:pgMar w:top="432" w:right="1440" w:bottom="864"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77" w:rsidRDefault="009B6D77">
      <w:r>
        <w:separator/>
      </w:r>
    </w:p>
  </w:endnote>
  <w:endnote w:type="continuationSeparator" w:id="0">
    <w:p w:rsidR="009B6D77" w:rsidRDefault="009B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hruti">
    <w:altName w:val="Bahnschrift Light"/>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77" w:rsidRDefault="009B6D77">
      <w:r>
        <w:separator/>
      </w:r>
    </w:p>
  </w:footnote>
  <w:footnote w:type="continuationSeparator" w:id="0">
    <w:p w:rsidR="009B6D77" w:rsidRDefault="009B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6" w:rsidRDefault="009B6D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2840" o:spid="_x0000_s2053" type="#_x0000_t75" style="position:absolute;margin-left:0;margin-top:0;width:611.9pt;height:791.95pt;z-index:-251656192;mso-position-horizontal:center;mso-position-horizontal-relative:margin;mso-position-vertical:center;mso-position-vertical-relative:margin" o:allowincell="f">
          <v:imagedata r:id="rId1" o:title="000word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6" w:rsidRDefault="009C6A36">
    <w:pPr>
      <w:pStyle w:val="Header"/>
    </w:pPr>
  </w:p>
  <w:p w:rsidR="009C6A36" w:rsidRDefault="009C6A36">
    <w:pPr>
      <w:pStyle w:val="Header"/>
    </w:pPr>
  </w:p>
  <w:p w:rsidR="009C6A36" w:rsidRDefault="009C6A36">
    <w:pPr>
      <w:pStyle w:val="Header"/>
    </w:pPr>
  </w:p>
  <w:p w:rsidR="009C6A36" w:rsidRDefault="009C6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36" w:rsidRDefault="009B6D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32839" o:spid="_x0000_s2052" type="#_x0000_t75" style="position:absolute;margin-left:-1in;margin-top:-21.45pt;width:611.9pt;height:791.95pt;z-index:-251657216;mso-position-horizontal-relative:margin;mso-position-vertical-relative:margin" o:allowincell="f">
          <v:imagedata r:id="rId1" o:title="000word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6AF"/>
    <w:multiLevelType w:val="hybridMultilevel"/>
    <w:tmpl w:val="60785772"/>
    <w:lvl w:ilvl="0" w:tplc="88C8F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8F26DE"/>
    <w:multiLevelType w:val="hybridMultilevel"/>
    <w:tmpl w:val="AB324884"/>
    <w:lvl w:ilvl="0" w:tplc="1474E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A4303"/>
    <w:multiLevelType w:val="multilevel"/>
    <w:tmpl w:val="380EB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327BDE6-C793-4323-B1C7-EBB72F91A8C7}"/>
  </w:docVars>
  <w:rsids>
    <w:rsidRoot w:val="00DF00D1"/>
    <w:rsid w:val="00012BCD"/>
    <w:rsid w:val="000214AE"/>
    <w:rsid w:val="000335BD"/>
    <w:rsid w:val="0004284A"/>
    <w:rsid w:val="000627D0"/>
    <w:rsid w:val="00080150"/>
    <w:rsid w:val="00083480"/>
    <w:rsid w:val="000835E0"/>
    <w:rsid w:val="00093030"/>
    <w:rsid w:val="00095A8E"/>
    <w:rsid w:val="00095BA4"/>
    <w:rsid w:val="00097240"/>
    <w:rsid w:val="000B1B0F"/>
    <w:rsid w:val="000B7A9E"/>
    <w:rsid w:val="000C7827"/>
    <w:rsid w:val="000F5D31"/>
    <w:rsid w:val="001119FA"/>
    <w:rsid w:val="001224CB"/>
    <w:rsid w:val="0012448E"/>
    <w:rsid w:val="001532EC"/>
    <w:rsid w:val="0015504A"/>
    <w:rsid w:val="00176576"/>
    <w:rsid w:val="00184C18"/>
    <w:rsid w:val="001B4400"/>
    <w:rsid w:val="001B4D95"/>
    <w:rsid w:val="001D3A60"/>
    <w:rsid w:val="001E4B41"/>
    <w:rsid w:val="001F12C8"/>
    <w:rsid w:val="001F258D"/>
    <w:rsid w:val="002115F6"/>
    <w:rsid w:val="00212B0C"/>
    <w:rsid w:val="00214A59"/>
    <w:rsid w:val="0027532C"/>
    <w:rsid w:val="002B1A77"/>
    <w:rsid w:val="002D1087"/>
    <w:rsid w:val="002D41C7"/>
    <w:rsid w:val="002E1ECF"/>
    <w:rsid w:val="00343BBE"/>
    <w:rsid w:val="00344B2E"/>
    <w:rsid w:val="00357E68"/>
    <w:rsid w:val="003638C1"/>
    <w:rsid w:val="00380540"/>
    <w:rsid w:val="003846B5"/>
    <w:rsid w:val="003C0AFC"/>
    <w:rsid w:val="003E2C5E"/>
    <w:rsid w:val="003F45C0"/>
    <w:rsid w:val="00405177"/>
    <w:rsid w:val="00407AE5"/>
    <w:rsid w:val="004234A7"/>
    <w:rsid w:val="00436C5D"/>
    <w:rsid w:val="004767EE"/>
    <w:rsid w:val="00497A2F"/>
    <w:rsid w:val="004B15B3"/>
    <w:rsid w:val="004B59E6"/>
    <w:rsid w:val="004C09FC"/>
    <w:rsid w:val="004C0F5A"/>
    <w:rsid w:val="004D3E06"/>
    <w:rsid w:val="00520489"/>
    <w:rsid w:val="00547937"/>
    <w:rsid w:val="00560DE5"/>
    <w:rsid w:val="005633BD"/>
    <w:rsid w:val="00572206"/>
    <w:rsid w:val="005767D1"/>
    <w:rsid w:val="005B0057"/>
    <w:rsid w:val="005B1356"/>
    <w:rsid w:val="005B13FD"/>
    <w:rsid w:val="005B235E"/>
    <w:rsid w:val="005C5601"/>
    <w:rsid w:val="005C70F1"/>
    <w:rsid w:val="005E77DA"/>
    <w:rsid w:val="00622B29"/>
    <w:rsid w:val="00630952"/>
    <w:rsid w:val="00634CA5"/>
    <w:rsid w:val="006577CC"/>
    <w:rsid w:val="006675AA"/>
    <w:rsid w:val="00683C21"/>
    <w:rsid w:val="006C65C8"/>
    <w:rsid w:val="006C7DA4"/>
    <w:rsid w:val="006F0B14"/>
    <w:rsid w:val="007116F2"/>
    <w:rsid w:val="0072351F"/>
    <w:rsid w:val="007300C9"/>
    <w:rsid w:val="0076180F"/>
    <w:rsid w:val="00774EE9"/>
    <w:rsid w:val="00775E55"/>
    <w:rsid w:val="00782E58"/>
    <w:rsid w:val="00796447"/>
    <w:rsid w:val="008237E9"/>
    <w:rsid w:val="008458D3"/>
    <w:rsid w:val="008B64D1"/>
    <w:rsid w:val="008E6E87"/>
    <w:rsid w:val="00902A77"/>
    <w:rsid w:val="00915A76"/>
    <w:rsid w:val="009332F9"/>
    <w:rsid w:val="00940B1D"/>
    <w:rsid w:val="0096031F"/>
    <w:rsid w:val="009A6037"/>
    <w:rsid w:val="009B6D77"/>
    <w:rsid w:val="009C6A36"/>
    <w:rsid w:val="009D15BA"/>
    <w:rsid w:val="009D242F"/>
    <w:rsid w:val="009D5266"/>
    <w:rsid w:val="009E405E"/>
    <w:rsid w:val="009F094D"/>
    <w:rsid w:val="00A013A8"/>
    <w:rsid w:val="00A23D27"/>
    <w:rsid w:val="00A27E7A"/>
    <w:rsid w:val="00A31E49"/>
    <w:rsid w:val="00A5108B"/>
    <w:rsid w:val="00A56668"/>
    <w:rsid w:val="00A66F8D"/>
    <w:rsid w:val="00A71C10"/>
    <w:rsid w:val="00A822E6"/>
    <w:rsid w:val="00A9708B"/>
    <w:rsid w:val="00AB7958"/>
    <w:rsid w:val="00AC2F1A"/>
    <w:rsid w:val="00AD015C"/>
    <w:rsid w:val="00AD5430"/>
    <w:rsid w:val="00AE661F"/>
    <w:rsid w:val="00AE7040"/>
    <w:rsid w:val="00AF47F9"/>
    <w:rsid w:val="00B03E5F"/>
    <w:rsid w:val="00B27346"/>
    <w:rsid w:val="00B52E51"/>
    <w:rsid w:val="00B96F27"/>
    <w:rsid w:val="00BA2616"/>
    <w:rsid w:val="00BB61F9"/>
    <w:rsid w:val="00BC0ED2"/>
    <w:rsid w:val="00BE3D4A"/>
    <w:rsid w:val="00BE65AD"/>
    <w:rsid w:val="00BF28F3"/>
    <w:rsid w:val="00BF4406"/>
    <w:rsid w:val="00BF7F15"/>
    <w:rsid w:val="00C026C7"/>
    <w:rsid w:val="00C14AB6"/>
    <w:rsid w:val="00C17CA2"/>
    <w:rsid w:val="00C2485D"/>
    <w:rsid w:val="00C3416A"/>
    <w:rsid w:val="00C4249B"/>
    <w:rsid w:val="00C474FD"/>
    <w:rsid w:val="00C61D9F"/>
    <w:rsid w:val="00C75933"/>
    <w:rsid w:val="00C761B0"/>
    <w:rsid w:val="00CB1B3A"/>
    <w:rsid w:val="00CB4F7E"/>
    <w:rsid w:val="00CE466A"/>
    <w:rsid w:val="00CF5C9F"/>
    <w:rsid w:val="00D22AC7"/>
    <w:rsid w:val="00D25863"/>
    <w:rsid w:val="00D722D7"/>
    <w:rsid w:val="00D835CB"/>
    <w:rsid w:val="00DB610F"/>
    <w:rsid w:val="00DD2E07"/>
    <w:rsid w:val="00DE481F"/>
    <w:rsid w:val="00DF00D1"/>
    <w:rsid w:val="00DF229B"/>
    <w:rsid w:val="00DF7A2A"/>
    <w:rsid w:val="00E0294C"/>
    <w:rsid w:val="00E47B21"/>
    <w:rsid w:val="00E51417"/>
    <w:rsid w:val="00E618D1"/>
    <w:rsid w:val="00E6359F"/>
    <w:rsid w:val="00E87063"/>
    <w:rsid w:val="00E90205"/>
    <w:rsid w:val="00EB55A1"/>
    <w:rsid w:val="00EB55F3"/>
    <w:rsid w:val="00EB5F95"/>
    <w:rsid w:val="00EE4895"/>
    <w:rsid w:val="00EE6069"/>
    <w:rsid w:val="00EF1E48"/>
    <w:rsid w:val="00F13AB4"/>
    <w:rsid w:val="00F160FE"/>
    <w:rsid w:val="00F21D37"/>
    <w:rsid w:val="00F26938"/>
    <w:rsid w:val="00F27FE2"/>
    <w:rsid w:val="00F4241D"/>
    <w:rsid w:val="00F57FAF"/>
    <w:rsid w:val="00F6101C"/>
    <w:rsid w:val="00F80022"/>
    <w:rsid w:val="00F83CE5"/>
    <w:rsid w:val="00F84BBC"/>
    <w:rsid w:val="00FC38D0"/>
    <w:rsid w:val="00FF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EE"/>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1"/>
    <w:pPr>
      <w:tabs>
        <w:tab w:val="center" w:pos="4680"/>
        <w:tab w:val="right" w:pos="9360"/>
      </w:tabs>
    </w:pPr>
  </w:style>
  <w:style w:type="character" w:customStyle="1" w:styleId="HeaderChar">
    <w:name w:val="Header Char"/>
    <w:basedOn w:val="DefaultParagraphFont"/>
    <w:link w:val="Header"/>
    <w:uiPriority w:val="99"/>
    <w:rsid w:val="00DF00D1"/>
    <w:rPr>
      <w:rFonts w:eastAsia="Times New Roman" w:cs="Times New Roman"/>
      <w:szCs w:val="24"/>
    </w:rPr>
  </w:style>
  <w:style w:type="paragraph" w:styleId="Footer">
    <w:name w:val="footer"/>
    <w:basedOn w:val="Normal"/>
    <w:link w:val="FooterChar"/>
    <w:uiPriority w:val="99"/>
    <w:unhideWhenUsed/>
    <w:rsid w:val="00DF00D1"/>
    <w:pPr>
      <w:tabs>
        <w:tab w:val="center" w:pos="4680"/>
        <w:tab w:val="right" w:pos="9360"/>
      </w:tabs>
    </w:pPr>
  </w:style>
  <w:style w:type="character" w:customStyle="1" w:styleId="FooterChar">
    <w:name w:val="Footer Char"/>
    <w:basedOn w:val="DefaultParagraphFont"/>
    <w:link w:val="Footer"/>
    <w:uiPriority w:val="99"/>
    <w:rsid w:val="00DF00D1"/>
    <w:rPr>
      <w:rFonts w:eastAsia="Times New Roman" w:cs="Times New Roman"/>
      <w:szCs w:val="24"/>
    </w:rPr>
  </w:style>
  <w:style w:type="character" w:styleId="BookTitle">
    <w:name w:val="Book Title"/>
    <w:uiPriority w:val="33"/>
    <w:qFormat/>
    <w:rsid w:val="0027532C"/>
    <w:rPr>
      <w:b/>
      <w:bCs/>
      <w:smallCaps/>
      <w:spacing w:val="5"/>
    </w:rPr>
  </w:style>
  <w:style w:type="paragraph" w:styleId="ListParagraph">
    <w:name w:val="List Paragraph"/>
    <w:basedOn w:val="Normal"/>
    <w:uiPriority w:val="34"/>
    <w:qFormat/>
    <w:rsid w:val="00E0294C"/>
    <w:pPr>
      <w:ind w:left="720"/>
      <w:contextualSpacing/>
    </w:pPr>
  </w:style>
  <w:style w:type="paragraph" w:styleId="BalloonText">
    <w:name w:val="Balloon Text"/>
    <w:basedOn w:val="Normal"/>
    <w:link w:val="BalloonTextChar"/>
    <w:uiPriority w:val="99"/>
    <w:semiHidden/>
    <w:unhideWhenUsed/>
    <w:rsid w:val="00F6101C"/>
    <w:rPr>
      <w:rFonts w:ascii="Tahoma" w:hAnsi="Tahoma" w:cs="Tahoma"/>
      <w:sz w:val="16"/>
      <w:szCs w:val="16"/>
    </w:rPr>
  </w:style>
  <w:style w:type="character" w:customStyle="1" w:styleId="BalloonTextChar">
    <w:name w:val="Balloon Text Char"/>
    <w:basedOn w:val="DefaultParagraphFont"/>
    <w:link w:val="BalloonText"/>
    <w:uiPriority w:val="99"/>
    <w:semiHidden/>
    <w:rsid w:val="00F6101C"/>
    <w:rPr>
      <w:rFonts w:ascii="Tahoma" w:eastAsia="Times New Roman" w:hAnsi="Tahoma" w:cs="Tahoma"/>
      <w:sz w:val="16"/>
      <w:szCs w:val="16"/>
    </w:rPr>
  </w:style>
  <w:style w:type="paragraph" w:styleId="NoSpacing">
    <w:name w:val="No Spacing"/>
    <w:link w:val="NoSpacingChar"/>
    <w:uiPriority w:val="1"/>
    <w:qFormat/>
    <w:rsid w:val="00BE3D4A"/>
    <w:pPr>
      <w:spacing w:after="0" w:line="240" w:lineRule="auto"/>
    </w:pPr>
  </w:style>
  <w:style w:type="character" w:customStyle="1" w:styleId="NoSpacingChar">
    <w:name w:val="No Spacing Char"/>
    <w:basedOn w:val="DefaultParagraphFont"/>
    <w:link w:val="NoSpacing"/>
    <w:uiPriority w:val="1"/>
    <w:rsid w:val="00BE3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EE"/>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1"/>
    <w:pPr>
      <w:tabs>
        <w:tab w:val="center" w:pos="4680"/>
        <w:tab w:val="right" w:pos="9360"/>
      </w:tabs>
    </w:pPr>
  </w:style>
  <w:style w:type="character" w:customStyle="1" w:styleId="HeaderChar">
    <w:name w:val="Header Char"/>
    <w:basedOn w:val="DefaultParagraphFont"/>
    <w:link w:val="Header"/>
    <w:uiPriority w:val="99"/>
    <w:rsid w:val="00DF00D1"/>
    <w:rPr>
      <w:rFonts w:eastAsia="Times New Roman" w:cs="Times New Roman"/>
      <w:szCs w:val="24"/>
    </w:rPr>
  </w:style>
  <w:style w:type="paragraph" w:styleId="Footer">
    <w:name w:val="footer"/>
    <w:basedOn w:val="Normal"/>
    <w:link w:val="FooterChar"/>
    <w:uiPriority w:val="99"/>
    <w:unhideWhenUsed/>
    <w:rsid w:val="00DF00D1"/>
    <w:pPr>
      <w:tabs>
        <w:tab w:val="center" w:pos="4680"/>
        <w:tab w:val="right" w:pos="9360"/>
      </w:tabs>
    </w:pPr>
  </w:style>
  <w:style w:type="character" w:customStyle="1" w:styleId="FooterChar">
    <w:name w:val="Footer Char"/>
    <w:basedOn w:val="DefaultParagraphFont"/>
    <w:link w:val="Footer"/>
    <w:uiPriority w:val="99"/>
    <w:rsid w:val="00DF00D1"/>
    <w:rPr>
      <w:rFonts w:eastAsia="Times New Roman" w:cs="Times New Roman"/>
      <w:szCs w:val="24"/>
    </w:rPr>
  </w:style>
  <w:style w:type="character" w:styleId="BookTitle">
    <w:name w:val="Book Title"/>
    <w:uiPriority w:val="33"/>
    <w:qFormat/>
    <w:rsid w:val="0027532C"/>
    <w:rPr>
      <w:b/>
      <w:bCs/>
      <w:smallCaps/>
      <w:spacing w:val="5"/>
    </w:rPr>
  </w:style>
  <w:style w:type="paragraph" w:styleId="ListParagraph">
    <w:name w:val="List Paragraph"/>
    <w:basedOn w:val="Normal"/>
    <w:uiPriority w:val="34"/>
    <w:qFormat/>
    <w:rsid w:val="00E0294C"/>
    <w:pPr>
      <w:ind w:left="720"/>
      <w:contextualSpacing/>
    </w:pPr>
  </w:style>
  <w:style w:type="paragraph" w:styleId="BalloonText">
    <w:name w:val="Balloon Text"/>
    <w:basedOn w:val="Normal"/>
    <w:link w:val="BalloonTextChar"/>
    <w:uiPriority w:val="99"/>
    <w:semiHidden/>
    <w:unhideWhenUsed/>
    <w:rsid w:val="00F6101C"/>
    <w:rPr>
      <w:rFonts w:ascii="Tahoma" w:hAnsi="Tahoma" w:cs="Tahoma"/>
      <w:sz w:val="16"/>
      <w:szCs w:val="16"/>
    </w:rPr>
  </w:style>
  <w:style w:type="character" w:customStyle="1" w:styleId="BalloonTextChar">
    <w:name w:val="Balloon Text Char"/>
    <w:basedOn w:val="DefaultParagraphFont"/>
    <w:link w:val="BalloonText"/>
    <w:uiPriority w:val="99"/>
    <w:semiHidden/>
    <w:rsid w:val="00F6101C"/>
    <w:rPr>
      <w:rFonts w:ascii="Tahoma" w:eastAsia="Times New Roman" w:hAnsi="Tahoma" w:cs="Tahoma"/>
      <w:sz w:val="16"/>
      <w:szCs w:val="16"/>
    </w:rPr>
  </w:style>
  <w:style w:type="paragraph" w:styleId="NoSpacing">
    <w:name w:val="No Spacing"/>
    <w:link w:val="NoSpacingChar"/>
    <w:uiPriority w:val="1"/>
    <w:qFormat/>
    <w:rsid w:val="00BE3D4A"/>
    <w:pPr>
      <w:spacing w:after="0" w:line="240" w:lineRule="auto"/>
    </w:pPr>
  </w:style>
  <w:style w:type="character" w:customStyle="1" w:styleId="NoSpacingChar">
    <w:name w:val="No Spacing Char"/>
    <w:basedOn w:val="DefaultParagraphFont"/>
    <w:link w:val="NoSpacing"/>
    <w:uiPriority w:val="1"/>
    <w:rsid w:val="00BE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 Hewitt</dc:creator>
  <cp:lastModifiedBy>Mike Fitchet</cp:lastModifiedBy>
  <cp:revision>2</cp:revision>
  <cp:lastPrinted>2018-08-06T19:56:00Z</cp:lastPrinted>
  <dcterms:created xsi:type="dcterms:W3CDTF">2020-03-26T16:33:00Z</dcterms:created>
  <dcterms:modified xsi:type="dcterms:W3CDTF">2020-03-26T16:33:00Z</dcterms:modified>
</cp:coreProperties>
</file>